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34670" w14:textId="28E78BDC" w:rsidR="007543CD" w:rsidRDefault="007D5814">
      <w:r w:rsidRPr="007D5814">
        <w:rPr>
          <w:noProof/>
        </w:rPr>
        <w:t>Составьте набор ценностей и черт персонификации своего бренда.</w:t>
      </w:r>
      <w:r>
        <w:rPr>
          <w:noProof/>
        </w:rPr>
        <w:drawing>
          <wp:inline distT="0" distB="0" distL="0" distR="0" wp14:anchorId="6A748633" wp14:editId="279343CC">
            <wp:extent cx="5940425" cy="2772410"/>
            <wp:effectExtent l="0" t="0" r="317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7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85181" w14:textId="77777777" w:rsidR="007D5814" w:rsidRDefault="007D5814"/>
    <w:sectPr w:rsidR="007D5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E70"/>
    <w:rsid w:val="00016E70"/>
    <w:rsid w:val="007543CD"/>
    <w:rsid w:val="007D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CB769"/>
  <w15:chartTrackingRefBased/>
  <w15:docId w15:val="{087DE1D0-1624-4149-B173-416A9D4ED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2021-10-20T14:17:00Z</dcterms:created>
  <dcterms:modified xsi:type="dcterms:W3CDTF">2021-10-20T14:18:00Z</dcterms:modified>
</cp:coreProperties>
</file>